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center"/>
      </w:pPr>
      <w:r>
        <w:t xml:space="preserve">Прообраз </w:t>
      </w:r>
    </w:p>
    <w:p w14:paraId="02000000">
      <w:pPr>
        <w:pStyle w:val="Style_1"/>
        <w:ind/>
        <w:jc w:val="center"/>
      </w:pPr>
      <w:r>
        <w:t>ОТП (Общей теории поля) – Цельнозора.</w:t>
      </w:r>
    </w:p>
    <w:p w14:paraId="03000000">
      <w:pPr>
        <w:pStyle w:val="Style_1"/>
      </w:pPr>
    </w:p>
    <w:p w14:paraId="04000000">
      <w:pPr>
        <w:pStyle w:val="Style_1"/>
      </w:pPr>
      <w:r>
        <w:t xml:space="preserve">Вселенная голографична и фрактальна. </w:t>
      </w:r>
    </w:p>
    <w:p w14:paraId="05000000">
      <w:pPr>
        <w:pStyle w:val="Style_1"/>
      </w:pPr>
      <w:r>
        <w:t>Следствия (выводы):</w:t>
      </w:r>
    </w:p>
    <w:p w14:paraId="06000000">
      <w:pPr>
        <w:pStyle w:val="Style_1"/>
        <w:numPr>
          <w:numId w:val="1"/>
        </w:numPr>
      </w:pPr>
      <w:r>
        <w:t>Всё связано со всем. Что вверху – то и внизу. Звук подчиняется тем же правилам и ведет себя так же как и радиоволна, свет и эфир. См. квантовые взаимодействия.</w:t>
      </w:r>
    </w:p>
    <w:p w14:paraId="07000000">
      <w:pPr>
        <w:pStyle w:val="Style_1"/>
        <w:numPr>
          <w:numId w:val="1"/>
        </w:numPr>
      </w:pPr>
      <w:r>
        <w:t>Воздействуя на часть (малое) – воздействуешь на большое (целое) – магия подобия работает (вуду) и подобное притягивает подобное.</w:t>
      </w:r>
    </w:p>
    <w:p w14:paraId="08000000">
      <w:pPr>
        <w:pStyle w:val="Style_1"/>
        <w:numPr>
          <w:numId w:val="1"/>
        </w:numPr>
      </w:pPr>
      <w:r>
        <w:t>Чем тоньше воздействие – тем оно масштабнее и эффективнее. См. 9 уровней управления (взаимодействия) . Следствие – знаки и символы (руны и даже цифры) правят миром. Высший уровень (слой) вселенной – Кон (Бог).</w:t>
      </w:r>
    </w:p>
    <w:p w14:paraId="09000000">
      <w:pPr>
        <w:pStyle w:val="Style_1"/>
        <w:numPr>
          <w:numId w:val="1"/>
        </w:numPr>
      </w:pPr>
      <w:r>
        <w:t>Внутреннее отражение внешнего – измени (и пойми) себя – и изменишь весь мир.</w:t>
      </w:r>
    </w:p>
    <w:p w14:paraId="0A000000">
      <w:pPr>
        <w:pStyle w:val="Style_1"/>
        <w:numPr>
          <w:numId w:val="1"/>
        </w:numPr>
      </w:pPr>
      <w:r>
        <w:t>Время тоже материально (уровень материи) . Времени нет в нашем привычном понимании. Будущее уже произошло. Хочешь изменить настоящее – измени (пойми правильно) прошлое. То есть зри в корень.</w:t>
      </w:r>
    </w:p>
    <w:p w14:paraId="0B000000">
      <w:pPr>
        <w:pStyle w:val="Style_1"/>
        <w:numPr>
          <w:numId w:val="1"/>
        </w:numPr>
      </w:pPr>
      <w:r>
        <w:t>Знания о реальном положении дел (устройстве вселенной) дают силу. То есть – сила в правде. Поэтому враг и лишает нас силы – истинных знаний, чтобы лишить нас силы. (скрывает знания и оболванивает школьным обучением, давая фрагментарные знания без целостной взаимосвязи и логики процессов) . Каждый в меру понимания (осознания) работает на себя и достигает своих целей – а в меру НЕпонимания – на того, кто осознает больше и глубже.</w:t>
      </w:r>
    </w:p>
    <w:p w14:paraId="0C000000">
      <w:pPr>
        <w:pStyle w:val="Style_1"/>
        <w:numPr>
          <w:numId w:val="1"/>
        </w:numPr>
      </w:pPr>
      <w:r>
        <w:t>Природа врага – вирус, искажение. Сопротивляться врагу (найти истину) может лишь сильный разум. Следствие – победит сильнейший, то есть умнейший. Чтобы победить – нужно стать умнее.</w:t>
      </w:r>
    </w:p>
    <w:p w14:paraId="0D000000">
      <w:pPr>
        <w:pStyle w:val="Style_1"/>
        <w:numPr>
          <w:numId w:val="1"/>
        </w:numPr>
      </w:pPr>
      <w:r>
        <w:t>Мозг можно развивать – прокачивать как и мышцы. Посеешь привычку – пожнешь судьбу. Чем бОльшим объемом знаний ты владеешь – тем на бОльших уровнях действуешь – тем ты сильнее и успешнее. Куда мысль – туда и энергия – куда энергия – туда и материя (материализация).</w:t>
      </w:r>
    </w:p>
    <w:p w14:paraId="0E000000">
      <w:pPr>
        <w:pStyle w:val="Style_1"/>
        <w:numPr>
          <w:numId w:val="1"/>
        </w:numPr>
      </w:pPr>
      <w:r>
        <w:t>Чтобы получить – откажись. Завышение значимости чего то разрушает это что то.Высшая значимость – Кон. Путь важнее цели. Любая цель – конечна (итог, далее нет развития) а вселенная безконечна и отрицает конечность.</w:t>
      </w:r>
    </w:p>
    <w:p w14:paraId="0F000000">
      <w:pPr>
        <w:pStyle w:val="Style_1"/>
        <w:numPr>
          <w:numId w:val="1"/>
        </w:numPr>
      </w:pPr>
      <w:r>
        <w:t>Бог – нематериален. Всё фрактально и голографично и раз малое вмещает и отражает великое – то принцип этого и есть бог – то есть правильнее его называть КОН. Тот принцип, которому следует всё. Красоту и гармонию (музыки тоже) можно "проверить" числом.</w:t>
      </w:r>
    </w:p>
    <w:p w14:paraId="10000000">
      <w:pPr>
        <w:pStyle w:val="Style_1"/>
        <w:numPr>
          <w:numId w:val="1"/>
        </w:numPr>
      </w:pPr>
      <w:r>
        <w:t>Чем более ты следуешь Кону – тем ты эффективнее и тем больше тебе помогает вселенная. Поэтому лучшая защита – её отсутствие.</w:t>
      </w:r>
    </w:p>
    <w:p w14:paraId="11000000">
      <w:pPr>
        <w:pStyle w:val="Style_1"/>
        <w:numPr>
          <w:numId w:val="1"/>
        </w:numPr>
      </w:pPr>
      <w:r>
        <w:t>От бумеранга еще никто не убежал. Хотя многие пытаются.</w:t>
      </w:r>
    </w:p>
    <w:p w14:paraId="12000000">
      <w:pPr>
        <w:pStyle w:val="Style_1"/>
        <w:numPr>
          <w:numId w:val="1"/>
        </w:numPr>
      </w:pPr>
      <w:r>
        <w:t>Резонанс усиливает и помогает. Чем более ( и на больших уровнях) ты следуешь кону – тем сильнее резонанс.</w:t>
      </w:r>
    </w:p>
    <w:p w14:paraId="13000000">
      <w:pPr>
        <w:pStyle w:val="Style_1"/>
        <w:numPr>
          <w:numId w:val="1"/>
        </w:numPr>
      </w:pPr>
      <w:r>
        <w:t xml:space="preserve">Все явления и воздействия связаны и многовекторны. Если ты работаешь с чем то – то и что то работает с тобой. Во что смотришься – тем и становишься (в то и обращаешься). </w:t>
      </w:r>
    </w:p>
    <w:p w14:paraId="14000000">
      <w:pPr>
        <w:pStyle w:val="Style_1"/>
        <w:numPr>
          <w:numId w:val="1"/>
        </w:numPr>
      </w:pPr>
      <w:r>
        <w:t>Всё имеет самостоятельное значение – и "как" порой перевешивает "что". Топор – лучшее средство от перхоти).</w:t>
      </w:r>
    </w:p>
    <w:p w14:paraId="15000000">
      <w:pPr>
        <w:pStyle w:val="Style_1"/>
        <w:numPr>
          <w:numId w:val="1"/>
        </w:numPr>
      </w:pPr>
      <w:r>
        <w:t>Лучший вариант – отсутствие вариантов, ибо вселенная направит лучший вариант – лучший вариант мышления – мышление на квантовом уровне – когда вариантов нет – то есть есть вариант следования Кону (Вселенной). Если ты направляешь силу то и сила направляет тебя.</w:t>
      </w:r>
    </w:p>
    <w:p w14:paraId="16000000">
      <w:pPr>
        <w:pStyle w:val="Style_1"/>
        <w:numPr>
          <w:numId w:val="1"/>
        </w:numPr>
      </w:pPr>
      <w:r>
        <w:t>Напиши свой вариант 17 го следствия (принципа) Цельнозора.</w:t>
      </w: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2023-02-11T19:42:11Z</dcterms:modified>
</cp:coreProperties>
</file>